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9EE6D" w14:textId="77777777" w:rsidR="002E0D5B" w:rsidRP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 xml:space="preserve">Re: Objection to Planning Application 25/03343/OUT – </w:t>
      </w:r>
      <w:proofErr w:type="spellStart"/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Richborough</w:t>
      </w:r>
      <w:proofErr w:type="spellEnd"/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 xml:space="preserve"> – 475 Dwellings at Camp Road, </w:t>
      </w:r>
      <w:proofErr w:type="spellStart"/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Caulcott</w:t>
      </w:r>
      <w:proofErr w:type="spellEnd"/>
    </w:p>
    <w:p w14:paraId="199C9B8C" w14:textId="77777777" w:rsidR="002E0D5B" w:rsidRP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sz w:val="18"/>
          <w:szCs w:val="18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I write as a resident of </w:t>
      </w:r>
      <w:r w:rsidRPr="002E0D5B">
        <w:rPr>
          <w:rFonts w:ascii="Segoe UI" w:eastAsia="Times New Roman" w:hAnsi="Segoe UI" w:cs="Segoe UI"/>
          <w:b/>
          <w:bCs/>
          <w:color w:val="0D0D0D"/>
          <w:sz w:val="36"/>
          <w:szCs w:val="36"/>
          <w:lang w:eastAsia="en-GB"/>
        </w:rPr>
        <w:t>Steeple Aston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to formally object to this application.</w:t>
      </w:r>
    </w:p>
    <w:p w14:paraId="4F9C58AE" w14:textId="77777777" w:rsidR="00875E55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28081C6F" w14:textId="79A1CF58" w:rsidR="002E0D5B" w:rsidRP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The proposal represents yet another large-scale incursion into open countryside between Heyford Park and neighbouring villages. When considered alongside the unresolved 9,000-home Dorchester Living application, the cumulative scale of development is overwhelming and wholly disproportionate to the rural character of this area.</w:t>
      </w:r>
    </w:p>
    <w:p w14:paraId="699DB665" w14:textId="77777777" w:rsidR="00875E55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5A37883E" w14:textId="5812F068" w:rsid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My objections are as follows:</w:t>
      </w:r>
    </w:p>
    <w:p w14:paraId="47AE027A" w14:textId="77777777" w:rsidR="00875E55" w:rsidRPr="002E0D5B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1F729C06" w14:textId="77777777" w:rsidR="002E0D5B" w:rsidRPr="002E0D5B" w:rsidRDefault="002E0D5B" w:rsidP="002E0D5B">
      <w:pPr>
        <w:numPr>
          <w:ilvl w:val="0"/>
          <w:numId w:val="1"/>
        </w:numPr>
        <w:shd w:val="clear" w:color="auto" w:fill="FFFFFF"/>
        <w:ind w:left="1440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Loss of farmland: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Productive agricultural land is being sacrificed instead of prioritising brownfield land.</w:t>
      </w:r>
    </w:p>
    <w:p w14:paraId="0AD8626E" w14:textId="77777777" w:rsidR="002E0D5B" w:rsidRPr="002E0D5B" w:rsidRDefault="002E0D5B" w:rsidP="002E0D5B">
      <w:pPr>
        <w:numPr>
          <w:ilvl w:val="0"/>
          <w:numId w:val="1"/>
        </w:numPr>
        <w:shd w:val="clear" w:color="auto" w:fill="FFFFFF"/>
        <w:ind w:left="1440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Coalescence: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The gap between settlements will be eroded, fundamentally altering village identity and rural setting.</w:t>
      </w:r>
    </w:p>
    <w:p w14:paraId="2A44DE0B" w14:textId="77777777" w:rsidR="002E0D5B" w:rsidRPr="002E0D5B" w:rsidRDefault="002E0D5B" w:rsidP="002E0D5B">
      <w:pPr>
        <w:numPr>
          <w:ilvl w:val="0"/>
          <w:numId w:val="1"/>
        </w:numPr>
        <w:shd w:val="clear" w:color="auto" w:fill="FFFFFF"/>
        <w:ind w:left="1440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Flooding: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Flooding is already an issue locally. Additional hard surfaces will worsen runoff and groundwater impacts.</w:t>
      </w:r>
    </w:p>
    <w:p w14:paraId="2F071BCC" w14:textId="77777777" w:rsidR="002E0D5B" w:rsidRPr="002E0D5B" w:rsidRDefault="002E0D5B" w:rsidP="002E0D5B">
      <w:pPr>
        <w:numPr>
          <w:ilvl w:val="0"/>
          <w:numId w:val="1"/>
        </w:numPr>
        <w:shd w:val="clear" w:color="auto" w:fill="FFFFFF"/>
        <w:ind w:left="1440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Traffic: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Rural roads and river crossings are already congested. A further 475 dwellings will significantly increase vehicle movements.</w:t>
      </w:r>
    </w:p>
    <w:p w14:paraId="3EC225BE" w14:textId="77777777" w:rsidR="002E0D5B" w:rsidRPr="002E0D5B" w:rsidRDefault="002E0D5B" w:rsidP="002E0D5B">
      <w:pPr>
        <w:numPr>
          <w:ilvl w:val="0"/>
          <w:numId w:val="1"/>
        </w:numPr>
        <w:shd w:val="clear" w:color="auto" w:fill="FFFFFF"/>
        <w:ind w:left="1440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Contamination risk: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Given proximity to former RAF operations, the absence of meaningful PFAS assessment is deeply concerning.</w:t>
      </w:r>
    </w:p>
    <w:p w14:paraId="392ED28D" w14:textId="77777777" w:rsidR="002E0D5B" w:rsidRPr="002E0D5B" w:rsidRDefault="002E0D5B" w:rsidP="002E0D5B">
      <w:pPr>
        <w:numPr>
          <w:ilvl w:val="0"/>
          <w:numId w:val="1"/>
        </w:numPr>
        <w:shd w:val="clear" w:color="auto" w:fill="FFFFFF"/>
        <w:ind w:left="1440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b/>
          <w:bCs/>
          <w:color w:val="0D0D0D"/>
          <w:lang w:eastAsia="en-GB"/>
        </w:rPr>
        <w:t>Infrastructure strain:</w:t>
      </w:r>
      <w:r w:rsidRPr="002E0D5B">
        <w:rPr>
          <w:rFonts w:ascii="Segoe UI" w:eastAsia="Times New Roman" w:hAnsi="Segoe UI" w:cs="Segoe UI"/>
          <w:color w:val="0D0D0D"/>
          <w:lang w:eastAsia="en-GB"/>
        </w:rPr>
        <w:t> Schools, GP services and utilities are already under pressure.</w:t>
      </w:r>
    </w:p>
    <w:p w14:paraId="3B69774F" w14:textId="77777777" w:rsidR="00875E55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54502D9C" w14:textId="218D0E47" w:rsidR="002E0D5B" w:rsidRP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 xml:space="preserve">The countryside between Lower Heyford, </w:t>
      </w:r>
      <w:proofErr w:type="spellStart"/>
      <w:r w:rsidRPr="002E0D5B">
        <w:rPr>
          <w:rFonts w:ascii="Segoe UI" w:eastAsia="Times New Roman" w:hAnsi="Segoe UI" w:cs="Segoe UI"/>
          <w:color w:val="0D0D0D"/>
          <w:lang w:eastAsia="en-GB"/>
        </w:rPr>
        <w:t>Caulcott</w:t>
      </w:r>
      <w:proofErr w:type="spellEnd"/>
      <w:r w:rsidRPr="002E0D5B">
        <w:rPr>
          <w:rFonts w:ascii="Segoe UI" w:eastAsia="Times New Roman" w:hAnsi="Segoe UI" w:cs="Segoe UI"/>
          <w:color w:val="0D0D0D"/>
          <w:lang w:eastAsia="en-GB"/>
        </w:rPr>
        <w:t xml:space="preserve"> and Heyford Park provides visual relief, wildlife habitat and an essential sense of separation between settlements. Its progressive urbanisation is changing the character of this area beyond recognition.</w:t>
      </w:r>
    </w:p>
    <w:p w14:paraId="5954B412" w14:textId="77777777" w:rsidR="00875E55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22F290F7" w14:textId="583DE3B0" w:rsidR="002E0D5B" w:rsidRP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This application conflicts with the Cherwell Local Plan and the Mid-Cherwell Neighbourhood Plan and represents unsustainable, speculative development on greenfield land.</w:t>
      </w:r>
    </w:p>
    <w:p w14:paraId="6C38C080" w14:textId="77777777" w:rsidR="00875E55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4EB01EA8" w14:textId="3654BF39" w:rsidR="002E0D5B" w:rsidRP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For the reasons set out above, I respectfully request that Cherwell District Council refuse planning permission for application 25/03343/OUT.</w:t>
      </w:r>
    </w:p>
    <w:p w14:paraId="16DC6CB7" w14:textId="77777777" w:rsidR="00875E55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</w:p>
    <w:p w14:paraId="31146D34" w14:textId="77777777" w:rsidR="00875E55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Yours faithfully,</w:t>
      </w:r>
      <w:r w:rsidRPr="002E0D5B">
        <w:rPr>
          <w:rFonts w:ascii="Segoe UI" w:eastAsia="Times New Roman" w:hAnsi="Segoe UI" w:cs="Segoe UI"/>
          <w:color w:val="0D0D0D"/>
          <w:lang w:eastAsia="en-GB"/>
        </w:rPr>
        <w:br/>
      </w:r>
    </w:p>
    <w:p w14:paraId="55950572" w14:textId="21436207" w:rsidR="002E0D5B" w:rsidRDefault="002E0D5B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 w:rsidRPr="002E0D5B">
        <w:rPr>
          <w:rFonts w:ascii="Segoe UI" w:eastAsia="Times New Roman" w:hAnsi="Segoe UI" w:cs="Segoe UI"/>
          <w:color w:val="0D0D0D"/>
          <w:lang w:eastAsia="en-GB"/>
        </w:rPr>
        <w:t>[Name]</w:t>
      </w:r>
    </w:p>
    <w:p w14:paraId="0B1A9B29" w14:textId="1D6B3ECB" w:rsidR="00875E55" w:rsidRPr="002E0D5B" w:rsidRDefault="00875E55" w:rsidP="002E0D5B">
      <w:pPr>
        <w:shd w:val="clear" w:color="auto" w:fill="FFFFFF"/>
        <w:rPr>
          <w:rFonts w:ascii="Segoe UI" w:eastAsia="Times New Roman" w:hAnsi="Segoe UI" w:cs="Segoe UI"/>
          <w:color w:val="0D0D0D"/>
          <w:lang w:eastAsia="en-GB"/>
        </w:rPr>
      </w:pPr>
      <w:r>
        <w:rPr>
          <w:rFonts w:ascii="Segoe UI" w:eastAsia="Times New Roman" w:hAnsi="Segoe UI" w:cs="Segoe UI"/>
          <w:color w:val="0D0D0D"/>
          <w:lang w:eastAsia="en-GB"/>
        </w:rPr>
        <w:t>[Full address is required]</w:t>
      </w:r>
    </w:p>
    <w:p w14:paraId="50FECE44" w14:textId="77777777" w:rsidR="00790B6A" w:rsidRDefault="00790B6A"/>
    <w:sectPr w:rsidR="00790B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0B0BCF"/>
    <w:multiLevelType w:val="multilevel"/>
    <w:tmpl w:val="6AFEF36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num w:numId="1" w16cid:durableId="1405880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D5B"/>
    <w:rsid w:val="002E0D5B"/>
    <w:rsid w:val="00561EA9"/>
    <w:rsid w:val="00790B6A"/>
    <w:rsid w:val="008536FE"/>
    <w:rsid w:val="00875E55"/>
    <w:rsid w:val="0095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B5AC9"/>
  <w15:chartTrackingRefBased/>
  <w15:docId w15:val="{AB92A473-9767-014A-ACD4-043AD0168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E0D5B"/>
    <w:rPr>
      <w:b/>
      <w:bCs/>
    </w:rPr>
  </w:style>
  <w:style w:type="character" w:customStyle="1" w:styleId="apple-converted-space">
    <w:name w:val="apple-converted-space"/>
    <w:basedOn w:val="DefaultParagraphFont"/>
    <w:rsid w:val="002E0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7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3670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5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8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99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53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86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36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86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028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0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30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463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038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215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69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4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6344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8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Taylor-Clarke</dc:creator>
  <cp:keywords/>
  <dc:description/>
  <cp:lastModifiedBy>Flo  van Diemen van Thor</cp:lastModifiedBy>
  <cp:revision>4</cp:revision>
  <dcterms:created xsi:type="dcterms:W3CDTF">2026-03-03T13:30:00Z</dcterms:created>
  <dcterms:modified xsi:type="dcterms:W3CDTF">2026-03-03T13:31:00Z</dcterms:modified>
</cp:coreProperties>
</file>